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5E0" w:rsidRPr="00F875E0" w:rsidRDefault="00F875E0" w:rsidP="00F875E0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r w:rsidRPr="00F875E0">
        <w:rPr>
          <w:rStyle w:val="normaltextrun"/>
          <w:b/>
          <w:bCs/>
          <w:color w:val="000000"/>
        </w:rPr>
        <w:t>ПЕРЕЧЕНЬ ВОПРОСОВ ДЛЯ ПОДГОТОВКИ К ЗАЧЕТУ</w:t>
      </w:r>
      <w:r w:rsidRPr="00F875E0">
        <w:rPr>
          <w:rStyle w:val="eop"/>
          <w:b/>
          <w:color w:val="000000"/>
        </w:rPr>
        <w:t> </w:t>
      </w:r>
    </w:p>
    <w:p w:rsidR="00F875E0" w:rsidRPr="00F875E0" w:rsidRDefault="00F875E0" w:rsidP="00F875E0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r w:rsidRPr="00F875E0">
        <w:rPr>
          <w:rStyle w:val="eop"/>
          <w:b/>
          <w:color w:val="000000"/>
        </w:rPr>
        <w:t xml:space="preserve"> ПО ДИСЦИПЛИНЕ «АДВОКАТ В УГОЛОВНОМ ПРОЦЕССЕ»</w:t>
      </w:r>
    </w:p>
    <w:p w:rsidR="00F875E0" w:rsidRDefault="00F875E0" w:rsidP="00F875E0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1. Сущность и юридическая природа адвокатуры. </w:t>
      </w:r>
      <w:r>
        <w:rPr>
          <w:rStyle w:val="eop"/>
          <w:color w:val="000000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2. Общие условия организации и деятельности адвокатуры. </w:t>
      </w:r>
      <w:r>
        <w:rPr>
          <w:rStyle w:val="eop"/>
          <w:color w:val="000000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3. Принципы и задачи адвокатуры на современном этапе. </w:t>
      </w:r>
      <w:r>
        <w:rPr>
          <w:rStyle w:val="eop"/>
          <w:color w:val="000000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4. Правовые гарантии обеспечения конституционного права на получение квалифициро</w:t>
      </w:r>
      <w:bookmarkStart w:id="0" w:name="_GoBack"/>
      <w:bookmarkEnd w:id="0"/>
      <w:r>
        <w:rPr>
          <w:rStyle w:val="normaltextrun"/>
          <w:color w:val="000000"/>
        </w:rPr>
        <w:t>ванной юридической помощи. </w:t>
      </w:r>
      <w:r>
        <w:rPr>
          <w:rStyle w:val="eop"/>
          <w:color w:val="000000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6. Правовая природа и предпосылки возникновения и становления адвокатуры в России. </w:t>
      </w:r>
      <w:r>
        <w:rPr>
          <w:rStyle w:val="eop"/>
          <w:color w:val="000000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7. Влияние адвокатуры на общественную и политическую жизнь страны. </w:t>
      </w:r>
      <w:r>
        <w:rPr>
          <w:rStyle w:val="eop"/>
          <w:color w:val="000000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8. Общая характеристика адвокатской деятельности. </w:t>
      </w:r>
      <w:r>
        <w:rPr>
          <w:rStyle w:val="eop"/>
          <w:color w:val="000000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9. Роль и значение института адвокатской тайны. </w:t>
      </w:r>
      <w:r>
        <w:rPr>
          <w:rStyle w:val="eop"/>
          <w:color w:val="000000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10. Виды адвокатской деятельности. </w:t>
      </w:r>
      <w:r>
        <w:rPr>
          <w:rStyle w:val="eop"/>
          <w:color w:val="000000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11. Оказание помощи по уголовным делам. </w:t>
      </w:r>
      <w:r>
        <w:rPr>
          <w:rStyle w:val="eop"/>
          <w:color w:val="000000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12. Функции адвоката в уголовном процессе. </w:t>
      </w:r>
      <w:r>
        <w:rPr>
          <w:rStyle w:val="eop"/>
          <w:color w:val="000000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  <w:color w:val="000000"/>
        </w:rPr>
        <w:t>13. Требования, предъявляемые к деловым бумагам, составленным адвокатом. </w:t>
      </w:r>
      <w:r>
        <w:rPr>
          <w:rStyle w:val="eop"/>
          <w:color w:val="000000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14. Полномочия адвоката.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15. Действия, которые адвокат не вправе совершать.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16. Обязанности адвоката.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17. Приобретение статуса адвоката.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18. Требования, предъявляемые к кандидату в адвокаты.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19. Формы адвокатских образований.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20. Адвокатский кабинет и его правовой статус.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21. Учреждение коллегии адвокатов.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22. Отличие коллегии адвокатов от адвокатского кабинета.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23. Адвокатское бюро и его правовой статус.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24. Понятие адвокатской палаты и её правовое положение.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25. Порядок оплаты труда адвоката из средств Федерального бюджета и по соглашению.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26. Понятие приостановления и прекращения статуса адвоката.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27. Понятие и содержание адвокатской этики.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28. Последствия для адвоката в случае нарушения этических норм поведения.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29. Порядок обеспечения участия адвоката-защитника в досудебном производстве (приглашение, назначение, замена).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30. Обязательное участие защитника.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31. Участие адвоката при производстве следственных действий.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32. Правовой статус адвоката, его права и обязанности в досудебном производстве.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33. Особенности участия адвоката в производстве по делам несовершеннолетних, душевнобольных или лиц, наделенных особым статусом.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34. Участие адвоката в проведении предварительного слушания.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35. Участие адвоката в судебном разбирательстве.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36. Деятельность адвоката после провозглашения приговора.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37. Права и обязанности адвоката-защитника в суде присяжных.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38. Общие условия деятельности адвоката в Конституционном Суде РФ.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39. Правовые основания участия адвоката в арбитражном процессе.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40. Порядок производства по делам об административных правонарушениях.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41. Органы, рассматривающие дела об административных правонарушениях.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42. Роль и значение договора на юридическое обслуживание: стороны договора, условия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43. Виды юридической помощи, оказываемой адвокатом.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44. Порядок организации приема посетителей адвокатом.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lastRenderedPageBreak/>
        <w:t>45. Учет специализации адвокатов.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46. Роль и значение справочной литературы, справочных компьютерных систем в работе адвоката по приему граждан.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47. Соотношение общественной и профессиональной деятельности адвоката.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48. Участие адвоката в работе общественных организаций и общественных фондов.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49. Политические взгляды адвоката и его членство в партии.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normaltextrun"/>
        </w:rPr>
        <w:t>50. Организации и политические партии, в которых адвокат не должен состоять и которым не вправе оказывать правовую помощь. </w:t>
      </w:r>
      <w:r>
        <w:rPr>
          <w:rStyle w:val="eop"/>
        </w:rPr>
        <w:t> </w:t>
      </w:r>
    </w:p>
    <w:p w:rsidR="00F875E0" w:rsidRDefault="00F875E0" w:rsidP="00F875E0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  <w:sz w:val="18"/>
          <w:szCs w:val="18"/>
        </w:rPr>
      </w:pPr>
      <w:r>
        <w:rPr>
          <w:rStyle w:val="eop"/>
        </w:rPr>
        <w:t> </w:t>
      </w:r>
    </w:p>
    <w:p w:rsidR="009C7C81" w:rsidRDefault="00F875E0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5E0"/>
    <w:rsid w:val="00290CD0"/>
    <w:rsid w:val="003226F6"/>
    <w:rsid w:val="003256F1"/>
    <w:rsid w:val="0035301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  <w:rsid w:val="00F8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0659D"/>
  <w15:chartTrackingRefBased/>
  <w15:docId w15:val="{AB440D40-E8BA-4B4E-8AE3-90FF45C9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F875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875E0"/>
  </w:style>
  <w:style w:type="character" w:customStyle="1" w:styleId="eop">
    <w:name w:val="eop"/>
    <w:basedOn w:val="a0"/>
    <w:rsid w:val="00F87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6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9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2021-10-18T13:13:00Z</dcterms:created>
  <dcterms:modified xsi:type="dcterms:W3CDTF">2021-10-18T13:14:00Z</dcterms:modified>
</cp:coreProperties>
</file>